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</w:rPr>
      </w:pPr>
      <w:r>
        <w:rPr>
          <w:bCs/>
        </w:rPr>
        <w:t xml:space="preserve"> </w:t>
      </w:r>
    </w:p>
    <w:p>
      <w:pPr>
        <w:pStyle w:val="13"/>
        <w:numPr>
          <w:ilvl w:val="0"/>
          <w:numId w:val="1"/>
        </w:numPr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  <w:lang w:val="ru-RU"/>
        </w:rPr>
        <w:t>Нижнеабдулловский</w:t>
      </w:r>
      <w:r>
        <w:rPr>
          <w:bCs/>
          <w:color w:val="auto"/>
          <w:sz w:val="24"/>
          <w:szCs w:val="24"/>
        </w:rPr>
        <w:t xml:space="preserve"> сельский исполнительный комитет </w:t>
      </w:r>
    </w:p>
    <w:p>
      <w:pPr>
        <w:pStyle w:val="13"/>
        <w:numPr>
          <w:ilvl w:val="0"/>
          <w:numId w:val="1"/>
        </w:numPr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Альметьевского муниципального района </w:t>
      </w:r>
    </w:p>
    <w:p>
      <w:pPr>
        <w:pStyle w:val="13"/>
        <w:numPr>
          <w:ilvl w:val="0"/>
          <w:numId w:val="1"/>
        </w:numPr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Республики Татарстан</w:t>
      </w:r>
    </w:p>
    <w:p>
      <w:pPr>
        <w:pStyle w:val="13"/>
        <w:numPr>
          <w:ilvl w:val="0"/>
          <w:numId w:val="1"/>
        </w:numPr>
        <w:rPr>
          <w:bCs/>
          <w:color w:val="auto"/>
          <w:sz w:val="24"/>
          <w:szCs w:val="24"/>
        </w:rPr>
      </w:pPr>
    </w:p>
    <w:p>
      <w:pPr>
        <w:pStyle w:val="13"/>
        <w:numPr>
          <w:ilvl w:val="0"/>
          <w:numId w:val="1"/>
        </w:numPr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ПОСТАНОВЛЕНИЕ </w:t>
      </w:r>
    </w:p>
    <w:p>
      <w:pPr>
        <w:pStyle w:val="14"/>
        <w:rPr>
          <w:bCs/>
        </w:rPr>
      </w:pPr>
    </w:p>
    <w:p>
      <w:pPr>
        <w:numPr>
          <w:ilvl w:val="0"/>
          <w:numId w:val="1"/>
        </w:numPr>
        <w:tabs>
          <w:tab w:val="left" w:pos="708"/>
        </w:tabs>
        <w:spacing w:line="228" w:lineRule="auto"/>
        <w:jc w:val="both"/>
        <w:rPr>
          <w:rFonts w:ascii="Arial" w:hAnsi="Arial" w:eastAsia="Calibri" w:cs="Arial"/>
        </w:rPr>
      </w:pPr>
      <w:r>
        <w:rPr>
          <w:rFonts w:ascii="Arial"/>
          <w:bCs/>
          <w:color w:val="auto"/>
          <w:sz w:val="24"/>
          <w:szCs w:val="24"/>
          <w:lang w:val="ru-RU"/>
        </w:rPr>
        <w:t xml:space="preserve">05 </w:t>
      </w:r>
      <w:r>
        <w:rPr>
          <w:rFonts w:hint="default" w:ascii="Arial" w:hAnsi="Arial" w:cs="Arial"/>
          <w:bCs/>
          <w:color w:val="auto"/>
          <w:sz w:val="24"/>
          <w:szCs w:val="24"/>
          <w:lang w:val="ru-RU"/>
        </w:rPr>
        <w:t>августа</w:t>
      </w:r>
      <w:r>
        <w:rPr>
          <w:rFonts w:ascii="Arial"/>
          <w:bCs/>
          <w:color w:val="auto"/>
          <w:sz w:val="24"/>
          <w:szCs w:val="24"/>
          <w:lang w:val="ru-RU"/>
        </w:rPr>
        <w:t xml:space="preserve"> </w:t>
      </w:r>
      <w:r>
        <w:rPr>
          <w:rFonts w:ascii="Arial" w:hAnsi="Arial" w:eastAsia="Calibri" w:cs="Arial"/>
          <w:lang w:eastAsia="en-US"/>
        </w:rPr>
        <w:t xml:space="preserve"> 2022 года                                                                                       № </w:t>
      </w:r>
      <w:r>
        <w:rPr>
          <w:rFonts w:ascii="Arial" w:hAnsi="Arial" w:eastAsia="Calibri" w:cs="Arial"/>
          <w:lang w:val="ru-RU" w:eastAsia="en-US"/>
        </w:rPr>
        <w:t>13</w:t>
      </w:r>
      <w:bookmarkStart w:id="0" w:name="_GoBack"/>
      <w:bookmarkEnd w:id="0"/>
    </w:p>
    <w:p>
      <w:pPr>
        <w:pStyle w:val="2"/>
        <w:jc w:val="left"/>
        <w:rPr>
          <w:rFonts w:eastAsia="Calibri"/>
          <w:b w:val="0"/>
          <w:sz w:val="24"/>
          <w:szCs w:val="24"/>
          <w:lang w:eastAsia="en-US"/>
        </w:rPr>
      </w:pPr>
    </w:p>
    <w:p>
      <w:pPr>
        <w:rPr>
          <w:rFonts w:eastAsia="Calibri"/>
          <w:lang w:eastAsia="en-US"/>
        </w:rPr>
      </w:pPr>
    </w:p>
    <w:p>
      <w:pPr>
        <w:pStyle w:val="2"/>
        <w:ind w:right="4251"/>
        <w:rPr>
          <w:rFonts w:ascii="Arial" w:hAnsi="Arial" w:eastAsia="Calibri" w:cs="Arial"/>
          <w:b w:val="0"/>
          <w:sz w:val="24"/>
          <w:szCs w:val="24"/>
          <w:lang w:eastAsia="en-US"/>
        </w:rPr>
      </w:pPr>
      <w:r>
        <w:rPr>
          <w:rFonts w:ascii="Arial" w:hAnsi="Arial" w:eastAsia="Calibri" w:cs="Arial"/>
          <w:b w:val="0"/>
          <w:sz w:val="24"/>
          <w:szCs w:val="24"/>
          <w:lang w:eastAsia="en-US"/>
        </w:rPr>
        <w:t xml:space="preserve">О признании утратившими силу некоторых постановлений 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ru-RU"/>
        </w:rPr>
        <w:t>Нижнеабдулловского</w:t>
      </w:r>
      <w:r>
        <w:rPr>
          <w:rFonts w:hint="default" w:ascii="Arial" w:hAnsi="Arial" w:eastAsia="Calibri" w:cs="Arial"/>
          <w:b w:val="0"/>
          <w:bCs w:val="0"/>
          <w:sz w:val="24"/>
          <w:szCs w:val="24"/>
          <w:lang w:eastAsia="en-US"/>
        </w:rPr>
        <w:t xml:space="preserve"> </w:t>
      </w:r>
      <w:r>
        <w:rPr>
          <w:rFonts w:ascii="Arial" w:hAnsi="Arial" w:eastAsia="Calibri" w:cs="Arial"/>
          <w:b w:val="0"/>
          <w:sz w:val="24"/>
          <w:szCs w:val="24"/>
          <w:lang w:eastAsia="en-US"/>
        </w:rPr>
        <w:t>сельского исполнительного комитета Альметьевского муниципального района Республики Татарстан</w:t>
      </w:r>
    </w:p>
    <w:p>
      <w:pPr>
        <w:rPr>
          <w:rFonts w:ascii="Arial" w:hAnsi="Arial" w:eastAsia="Calibri" w:cs="Arial"/>
          <w:lang w:eastAsia="en-US"/>
        </w:rPr>
      </w:pPr>
    </w:p>
    <w:p>
      <w:pPr>
        <w:rPr>
          <w:rFonts w:ascii="Arial" w:hAnsi="Arial" w:eastAsia="Calibri" w:cs="Arial"/>
          <w:lang w:eastAsia="zh-CN"/>
        </w:rPr>
      </w:pPr>
    </w:p>
    <w:p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 порядке  правового мониторинга</w:t>
      </w:r>
    </w:p>
    <w:p>
      <w:pPr>
        <w:tabs>
          <w:tab w:val="left" w:pos="4500"/>
        </w:tabs>
        <w:jc w:val="both"/>
        <w:rPr>
          <w:rFonts w:ascii="Arial" w:hAnsi="Arial" w:eastAsia="Calibri" w:cs="Arial"/>
          <w:lang w:eastAsia="en-US"/>
        </w:rPr>
      </w:pPr>
    </w:p>
    <w:p>
      <w:pPr>
        <w:pStyle w:val="15"/>
        <w:ind w:firstLine="568"/>
        <w:jc w:val="center"/>
        <w:rPr>
          <w:sz w:val="24"/>
          <w:szCs w:val="24"/>
        </w:rPr>
      </w:pPr>
      <w:r>
        <w:rPr>
          <w:bCs/>
          <w:color w:val="auto"/>
          <w:sz w:val="24"/>
          <w:szCs w:val="24"/>
          <w:lang w:val="ru-RU"/>
        </w:rPr>
        <w:t>Нижнеабдулловский</w:t>
      </w:r>
      <w:r>
        <w:rPr>
          <w:bCs/>
          <w:color w:val="auto"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сельский исполнительный комитет </w:t>
      </w:r>
    </w:p>
    <w:p>
      <w:pPr>
        <w:pStyle w:val="15"/>
        <w:ind w:firstLine="568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>
      <w:pPr>
        <w:pStyle w:val="15"/>
        <w:ind w:firstLine="568"/>
        <w:jc w:val="center"/>
        <w:rPr>
          <w:sz w:val="24"/>
          <w:szCs w:val="24"/>
        </w:rPr>
      </w:pPr>
    </w:p>
    <w:p>
      <w:pPr>
        <w:pStyle w:val="15"/>
        <w:numPr>
          <w:ilvl w:val="0"/>
          <w:numId w:val="2"/>
        </w:numPr>
        <w:ind w:left="0" w:firstLine="709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Признать утратившими силу постановления </w:t>
      </w:r>
      <w:r>
        <w:rPr>
          <w:bCs/>
          <w:color w:val="auto"/>
          <w:sz w:val="24"/>
          <w:szCs w:val="24"/>
          <w:lang w:val="ru-RU"/>
        </w:rPr>
        <w:t>Нижнеабдулловского</w:t>
      </w:r>
      <w:r>
        <w:rPr>
          <w:bCs/>
          <w:color w:val="auto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>сельского исполнительного комитета Альметьевского муниципального района Республики Татарстан:</w:t>
      </w:r>
    </w:p>
    <w:p>
      <w:pPr>
        <w:pStyle w:val="14"/>
        <w:tabs>
          <w:tab w:val="left" w:pos="4500"/>
        </w:tabs>
        <w:ind w:left="0" w:firstLine="709"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</w:rPr>
        <w:t xml:space="preserve">от </w:t>
      </w:r>
      <w:r>
        <w:rPr>
          <w:rFonts w:ascii="Arial" w:hAnsi="Arial" w:cs="Arial"/>
          <w:lang w:val="ru-RU"/>
        </w:rPr>
        <w:t>08</w:t>
      </w:r>
      <w:r>
        <w:rPr>
          <w:rFonts w:ascii="Arial" w:hAnsi="Arial" w:cs="Arial"/>
        </w:rPr>
        <w:t xml:space="preserve"> апреля 2011 года № </w:t>
      </w:r>
      <w:r>
        <w:rPr>
          <w:rFonts w:ascii="Arial" w:hAnsi="Arial" w:cs="Arial"/>
          <w:lang w:val="ru-RU"/>
        </w:rPr>
        <w:t>2</w:t>
      </w:r>
      <w:r>
        <w:rPr>
          <w:rFonts w:ascii="Arial" w:hAnsi="Arial" w:cs="Arial"/>
        </w:rPr>
        <w:t xml:space="preserve"> «Об утверждении Положения о порядке размещения сведений о доходах, об имуществе и обязательствах имущественного характера лиц, замещающих должности </w:t>
      </w:r>
      <w:r>
        <w:rPr>
          <w:rStyle w:val="17"/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службы </w:t>
      </w:r>
      <w:r>
        <w:rPr>
          <w:rFonts w:hint="default" w:ascii="Arial" w:hAnsi="Arial" w:cs="Arial"/>
          <w:bCs/>
          <w:color w:val="auto"/>
          <w:sz w:val="24"/>
          <w:szCs w:val="24"/>
          <w:lang w:val="ru-RU"/>
        </w:rPr>
        <w:t>Нижнеабдулловского</w:t>
      </w:r>
      <w:r>
        <w:rPr>
          <w:bCs/>
          <w:color w:val="auto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Style w:val="17"/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>
        <w:rPr>
          <w:rStyle w:val="17"/>
          <w:rFonts w:ascii="Arial" w:hAnsi="Arial" w:cs="Arial"/>
        </w:rPr>
        <w:t>Исполнительного</w:t>
      </w:r>
      <w:r>
        <w:rPr>
          <w:rFonts w:ascii="Arial" w:hAnsi="Arial" w:cs="Arial"/>
        </w:rPr>
        <w:t xml:space="preserve"> </w:t>
      </w:r>
      <w:r>
        <w:rPr>
          <w:rStyle w:val="17"/>
          <w:rFonts w:ascii="Arial" w:hAnsi="Arial" w:cs="Arial"/>
        </w:rPr>
        <w:t>комитета</w:t>
      </w:r>
      <w:r>
        <w:rPr>
          <w:rFonts w:ascii="Arial" w:hAnsi="Arial" w:cs="Arial"/>
        </w:rPr>
        <w:t xml:space="preserve"> </w:t>
      </w:r>
      <w:r>
        <w:rPr>
          <w:rStyle w:val="17"/>
          <w:rFonts w:ascii="Arial" w:hAnsi="Arial" w:cs="Arial"/>
        </w:rPr>
        <w:t>Альметьевского</w:t>
      </w:r>
      <w:r>
        <w:rPr>
          <w:rFonts w:ascii="Arial" w:hAnsi="Arial" w:cs="Arial"/>
        </w:rPr>
        <w:t xml:space="preserve"> </w:t>
      </w:r>
      <w:r>
        <w:rPr>
          <w:rStyle w:val="17"/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</w:t>
      </w:r>
      <w:r>
        <w:rPr>
          <w:rStyle w:val="17"/>
          <w:rFonts w:ascii="Arial" w:hAnsi="Arial" w:cs="Arial"/>
        </w:rPr>
        <w:t>района</w:t>
      </w:r>
      <w:r>
        <w:rPr>
          <w:rFonts w:ascii="Arial" w:hAnsi="Arial" w:cs="Arial"/>
        </w:rPr>
        <w:t xml:space="preserve"> и членов их семей на официальном сайте </w:t>
      </w:r>
      <w:r>
        <w:rPr>
          <w:rStyle w:val="17"/>
          <w:rFonts w:ascii="Arial" w:hAnsi="Arial" w:cs="Arial"/>
        </w:rPr>
        <w:t>Альметьевского</w:t>
      </w:r>
      <w:r>
        <w:rPr>
          <w:rFonts w:ascii="Arial" w:hAnsi="Arial" w:cs="Arial"/>
        </w:rPr>
        <w:t xml:space="preserve"> </w:t>
      </w:r>
      <w:r>
        <w:rPr>
          <w:rStyle w:val="17"/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</w:t>
      </w:r>
      <w:r>
        <w:rPr>
          <w:rStyle w:val="17"/>
          <w:rFonts w:ascii="Arial" w:hAnsi="Arial" w:cs="Arial"/>
        </w:rPr>
        <w:t>района</w:t>
      </w:r>
      <w:r>
        <w:rPr>
          <w:rFonts w:ascii="Arial" w:hAnsi="Arial" w:cs="Arial"/>
        </w:rPr>
        <w:t xml:space="preserve"> и предоставления этих сведений средствам массовой информации для опубликования;</w:t>
      </w:r>
    </w:p>
    <w:p>
      <w:pPr>
        <w:pStyle w:val="14"/>
        <w:tabs>
          <w:tab w:val="left" w:pos="4500"/>
        </w:tabs>
        <w:ind w:left="0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от </w:t>
      </w:r>
      <w:r>
        <w:rPr>
          <w:rFonts w:ascii="Arial" w:hAnsi="Arial" w:cs="Arial"/>
          <w:lang w:val="ru-RU"/>
        </w:rPr>
        <w:t>11</w:t>
      </w:r>
      <w:r>
        <w:rPr>
          <w:rFonts w:ascii="Arial" w:hAnsi="Arial" w:cs="Arial"/>
        </w:rPr>
        <w:t xml:space="preserve"> мая 2012 года № </w:t>
      </w:r>
      <w:r>
        <w:rPr>
          <w:rFonts w:ascii="Arial" w:hAnsi="Arial" w:cs="Arial"/>
          <w:lang w:val="ru-RU"/>
        </w:rPr>
        <w:t>4</w:t>
      </w:r>
      <w:r>
        <w:rPr>
          <w:rFonts w:ascii="Arial" w:hAnsi="Arial" w:cs="Arial"/>
        </w:rPr>
        <w:t xml:space="preserve"> «Об утверждении Порядка размещения сведений о доходах, об имуществе и обязательствах имущественного характера лиц, замещающих должности </w:t>
      </w:r>
      <w:r>
        <w:rPr>
          <w:rStyle w:val="17"/>
          <w:rFonts w:ascii="Arial" w:hAnsi="Arial" w:cs="Arial"/>
        </w:rPr>
        <w:t>муниципальной</w:t>
      </w:r>
      <w:r>
        <w:rPr>
          <w:rFonts w:ascii="Arial" w:hAnsi="Arial" w:cs="Arial"/>
        </w:rPr>
        <w:t xml:space="preserve"> службы </w:t>
      </w:r>
      <w:r>
        <w:rPr>
          <w:rFonts w:hint="default" w:ascii="Arial" w:hAnsi="Arial" w:cs="Arial"/>
          <w:bCs/>
          <w:color w:val="auto"/>
          <w:sz w:val="24"/>
          <w:szCs w:val="24"/>
          <w:lang w:val="ru-RU"/>
        </w:rPr>
        <w:t>Нижнеабдулловского</w:t>
      </w:r>
      <w:r>
        <w:rPr>
          <w:rFonts w:ascii="Arial" w:hAnsi="Arial" w:cs="Arial"/>
        </w:rPr>
        <w:t xml:space="preserve"> </w:t>
      </w:r>
      <w:r>
        <w:rPr>
          <w:rStyle w:val="17"/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>
        <w:rPr>
          <w:rStyle w:val="17"/>
          <w:rFonts w:ascii="Arial" w:hAnsi="Arial" w:cs="Arial"/>
        </w:rPr>
        <w:t>Исполнительного</w:t>
      </w:r>
      <w:r>
        <w:rPr>
          <w:rFonts w:ascii="Arial" w:hAnsi="Arial" w:cs="Arial"/>
        </w:rPr>
        <w:t xml:space="preserve"> </w:t>
      </w:r>
      <w:r>
        <w:rPr>
          <w:rStyle w:val="17"/>
          <w:rFonts w:ascii="Arial" w:hAnsi="Arial" w:cs="Arial"/>
        </w:rPr>
        <w:t>комитета</w:t>
      </w:r>
      <w:r>
        <w:rPr>
          <w:rFonts w:ascii="Arial" w:hAnsi="Arial" w:cs="Arial"/>
        </w:rPr>
        <w:t xml:space="preserve"> </w:t>
      </w:r>
      <w:r>
        <w:rPr>
          <w:rStyle w:val="17"/>
          <w:rFonts w:ascii="Arial" w:hAnsi="Arial" w:cs="Arial"/>
        </w:rPr>
        <w:t>Альметьевского</w:t>
      </w:r>
      <w:r>
        <w:rPr>
          <w:rFonts w:ascii="Arial" w:hAnsi="Arial" w:cs="Arial"/>
        </w:rPr>
        <w:t xml:space="preserve"> </w:t>
      </w:r>
      <w:r>
        <w:rPr>
          <w:rStyle w:val="17"/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</w:t>
      </w:r>
      <w:r>
        <w:rPr>
          <w:rStyle w:val="17"/>
          <w:rFonts w:ascii="Arial" w:hAnsi="Arial" w:cs="Arial"/>
        </w:rPr>
        <w:t>района</w:t>
      </w:r>
      <w:r>
        <w:rPr>
          <w:rFonts w:ascii="Arial" w:hAnsi="Arial" w:cs="Arial"/>
        </w:rPr>
        <w:t xml:space="preserve"> и членов их семей на официальном сайте </w:t>
      </w:r>
      <w:r>
        <w:rPr>
          <w:rStyle w:val="17"/>
          <w:rFonts w:ascii="Arial" w:hAnsi="Arial" w:cs="Arial"/>
        </w:rPr>
        <w:t>Альметьевского</w:t>
      </w:r>
      <w:r>
        <w:rPr>
          <w:rFonts w:ascii="Arial" w:hAnsi="Arial" w:cs="Arial"/>
        </w:rPr>
        <w:t xml:space="preserve"> </w:t>
      </w:r>
      <w:r>
        <w:rPr>
          <w:rStyle w:val="17"/>
          <w:rFonts w:ascii="Arial" w:hAnsi="Arial" w:cs="Arial"/>
        </w:rPr>
        <w:t>муниципального</w:t>
      </w:r>
      <w:r>
        <w:rPr>
          <w:rFonts w:ascii="Arial" w:hAnsi="Arial" w:cs="Arial"/>
        </w:rPr>
        <w:t xml:space="preserve"> </w:t>
      </w:r>
      <w:r>
        <w:rPr>
          <w:rStyle w:val="17"/>
          <w:rFonts w:ascii="Arial" w:hAnsi="Arial" w:cs="Arial"/>
        </w:rPr>
        <w:t>района</w:t>
      </w:r>
      <w:r>
        <w:rPr>
          <w:rFonts w:ascii="Arial" w:hAnsi="Arial" w:cs="Arial"/>
        </w:rPr>
        <w:t xml:space="preserve"> и предоставления этих сведений средствам массовой информации для опубликования»;</w:t>
      </w:r>
    </w:p>
    <w:p>
      <w:pPr>
        <w:pStyle w:val="18"/>
        <w:widowControl/>
        <w:ind w:firstLine="709"/>
        <w:jc w:val="both"/>
        <w:rPr>
          <w:rFonts w:ascii="Arial" w:hAnsi="Arial" w:cs="Arial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 w:val="0"/>
          <w:color w:val="000000" w:themeColor="text1"/>
          <w14:textFill>
            <w14:solidFill>
              <w14:schemeClr w14:val="tx1"/>
            </w14:solidFill>
          </w14:textFill>
        </w:rPr>
        <w:t>от 7 мая  2014 года №</w:t>
      </w:r>
      <w:r>
        <w:rPr>
          <w:rFonts w:ascii="Arial" w:hAnsi="Arial" w:cs="Arial"/>
          <w:b w:val="0"/>
          <w:color w:val="000000" w:themeColor="text1"/>
          <w:lang w:val="ru-RU"/>
          <w14:textFill>
            <w14:solidFill>
              <w14:schemeClr w14:val="tx1"/>
            </w14:solidFill>
          </w14:textFill>
        </w:rPr>
        <w:t>2</w:t>
      </w:r>
      <w:r>
        <w:rPr>
          <w:rFonts w:ascii="Arial" w:hAnsi="Arial" w:cs="Arial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«О внесении изменений в Постановление 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ru-RU"/>
        </w:rPr>
        <w:t>Нижнеабдулловского</w:t>
      </w:r>
      <w:r>
        <w:rPr>
          <w:rFonts w:ascii="Arial" w:hAnsi="Arial" w:cs="Arial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сельского Исполнительного комитета Альметьевского муниципального района РТ № </w:t>
      </w:r>
      <w:r>
        <w:rPr>
          <w:rFonts w:ascii="Arial" w:hAnsi="Arial" w:cs="Arial"/>
          <w:b w:val="0"/>
          <w:color w:val="000000" w:themeColor="text1"/>
          <w:lang w:val="ru-RU"/>
          <w14:textFill>
            <w14:solidFill>
              <w14:schemeClr w14:val="tx1"/>
            </w14:solidFill>
          </w14:textFill>
        </w:rPr>
        <w:t>4</w:t>
      </w:r>
      <w:r>
        <w:rPr>
          <w:rFonts w:ascii="Arial" w:hAnsi="Arial" w:cs="Arial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от </w:t>
      </w:r>
      <w:r>
        <w:rPr>
          <w:rFonts w:ascii="Arial" w:hAnsi="Arial" w:cs="Arial"/>
          <w:b w:val="0"/>
          <w:color w:val="000000" w:themeColor="text1"/>
          <w:lang w:val="ru-RU"/>
          <w14:textFill>
            <w14:solidFill>
              <w14:schemeClr w14:val="tx1"/>
            </w14:solidFill>
          </w14:textFill>
        </w:rPr>
        <w:t>11</w:t>
      </w:r>
      <w:r>
        <w:rPr>
          <w:rFonts w:ascii="Arial" w:hAnsi="Arial" w:cs="Arial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мая  2012 года «Об утверждении Порядка размещения сведений о доходах, об имуществе  и обязательствах имущественного характера лиц, замещающих должности муниципальной службы 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ru-RU"/>
        </w:rPr>
        <w:t>Нижнеабдулловского</w:t>
      </w:r>
      <w:r>
        <w:rPr>
          <w:rFonts w:ascii="Arial" w:hAnsi="Arial" w:cs="Arial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сельского Исполнительного комитета Альметьевского муниципального района и членов их семей на официальном сайте Альметьевского муниципального района и предоставления этих сведений средствам массовой информации для опубликования»;</w:t>
      </w:r>
    </w:p>
    <w:p>
      <w:pPr>
        <w:tabs>
          <w:tab w:val="left" w:pos="708"/>
        </w:tabs>
        <w:ind w:firstLine="709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  <w:lang w:eastAsia="en-US"/>
        </w:rPr>
        <w:t xml:space="preserve">от </w:t>
      </w:r>
      <w:r>
        <w:rPr>
          <w:rFonts w:ascii="Arial" w:hAnsi="Arial" w:eastAsia="Calibri" w:cs="Arial"/>
          <w:lang w:val="ru-RU" w:eastAsia="en-US"/>
        </w:rPr>
        <w:t>18</w:t>
      </w:r>
      <w:r>
        <w:rPr>
          <w:rFonts w:ascii="Arial" w:hAnsi="Arial" w:eastAsia="Calibri" w:cs="Arial"/>
          <w:lang w:eastAsia="en-US"/>
        </w:rPr>
        <w:t xml:space="preserve"> мая 2022 года № </w:t>
      </w:r>
      <w:r>
        <w:rPr>
          <w:rFonts w:ascii="Arial" w:hAnsi="Arial" w:eastAsia="Calibri" w:cs="Arial"/>
          <w:lang w:val="ru-RU" w:eastAsia="en-US"/>
        </w:rPr>
        <w:t>7</w:t>
      </w:r>
      <w:r>
        <w:rPr>
          <w:rFonts w:ascii="Arial" w:hAnsi="Arial" w:eastAsia="Calibri" w:cs="Arial"/>
          <w:lang w:eastAsia="en-US"/>
        </w:rPr>
        <w:t xml:space="preserve"> «</w:t>
      </w:r>
      <w:r>
        <w:rPr>
          <w:rFonts w:ascii="Arial" w:hAnsi="Arial" w:cs="Arial"/>
        </w:rPr>
        <w:t xml:space="preserve">О внесении изменений в постановление  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ru-RU"/>
        </w:rPr>
        <w:t>Нижнеабдулловского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сельского Исполнительного комитета Альметьевского муниципального района Республики Татарстан от </w:t>
      </w:r>
      <w:r>
        <w:rPr>
          <w:rFonts w:ascii="Arial" w:hAnsi="Arial" w:cs="Arial"/>
          <w:lang w:val="ru-RU"/>
        </w:rPr>
        <w:t>11</w:t>
      </w:r>
      <w:r>
        <w:rPr>
          <w:rFonts w:ascii="Arial" w:hAnsi="Arial" w:cs="Arial"/>
        </w:rPr>
        <w:t xml:space="preserve"> мая 2012 года №</w:t>
      </w:r>
      <w:r>
        <w:rPr>
          <w:rFonts w:ascii="Arial" w:hAnsi="Arial" w:cs="Arial"/>
          <w:lang w:val="ru-RU"/>
        </w:rPr>
        <w:t>4</w:t>
      </w:r>
      <w:r>
        <w:rPr>
          <w:rFonts w:ascii="Arial" w:hAnsi="Arial" w:cs="Arial"/>
        </w:rPr>
        <w:t xml:space="preserve"> «Об утверждении Порядка размещения сведений о доходах, о расходах, об имуществе и обязательствах имущественного характера лиц, замещающих должности муниципальной службы 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ru-RU"/>
        </w:rPr>
        <w:t>Нижнеабдулловского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сельского Исполнительного комитета Альметьевского муниципального района и членов их семей на официальном сайте Альметьевского муниципального района и предоставления этих сведений средствам массовой информации для опубликования»</w:t>
      </w:r>
      <w:r>
        <w:rPr>
          <w:rFonts w:ascii="Arial" w:hAnsi="Arial" w:eastAsia="Calibri" w:cs="Arial"/>
        </w:rPr>
        <w:t>.</w:t>
      </w:r>
    </w:p>
    <w:p>
      <w:pPr>
        <w:widowControl w:val="0"/>
        <w:tabs>
          <w:tab w:val="left" w:pos="851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color w:val="FFFFFF"/>
        </w:rPr>
        <w:t>.</w:t>
      </w:r>
      <w:r>
        <w:rPr>
          <w:rFonts w:ascii="Arial" w:hAnsi="Arial" w:cs="Arial"/>
        </w:rPr>
        <w:t xml:space="preserve"> Обнародовать настоящее постановление на специальных информационных стендах, расположенных на территории населенных пунктов: </w:t>
      </w:r>
      <w:r>
        <w:rPr>
          <w:rFonts w:ascii="Arial" w:hAnsi="Arial" w:cs="Arial"/>
          <w:lang w:val="ru-RU"/>
        </w:rPr>
        <w:t>село Нижнее Абдулово, ул.Ленина, дом 92, деревня Кзыл Кеч, ул.Кзыл Кеч, дом 12</w:t>
      </w:r>
      <w:r>
        <w:rPr>
          <w:rFonts w:ascii="Arial" w:hAnsi="Arial" w:cs="Arial"/>
        </w:rPr>
        <w:t xml:space="preserve">, разместить на </w:t>
      </w:r>
      <w:r>
        <w:rPr>
          <w:rFonts w:ascii="Arial" w:hAnsi="Arial" w:eastAsia="Calibri" w:cs="Arial"/>
          <w:lang w:eastAsia="en-US"/>
        </w:rPr>
        <w:t>«</w:t>
      </w:r>
      <w:r>
        <w:rPr>
          <w:rFonts w:ascii="Arial" w:hAnsi="Arial" w:cs="Arial"/>
        </w:rPr>
        <w:t>Официальном портале правовой информации Республики Татарстан</w:t>
      </w:r>
      <w:r>
        <w:rPr>
          <w:rFonts w:ascii="Arial" w:hAnsi="Arial" w:eastAsia="Calibri" w:cs="Arial"/>
          <w:lang w:eastAsia="en-US"/>
        </w:rPr>
        <w:t>»</w:t>
      </w:r>
      <w:r>
        <w:rPr>
          <w:rFonts w:ascii="Arial" w:hAnsi="Arial" w:cs="Arial"/>
        </w:rPr>
        <w:t xml:space="preserve"> (PRAVO.TATARSTAN.RU)</w:t>
      </w:r>
      <w:r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</w:rPr>
        <w:t>и на сайте Альметьевского муниципального района в информационно-телекоммуникационной сети «Интернет».</w:t>
      </w:r>
    </w:p>
    <w:p>
      <w:pPr>
        <w:widowControl w:val="0"/>
        <w:tabs>
          <w:tab w:val="left" w:pos="851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Настоящее постановление вступает в силу после его официального опубликования (обнародования).</w:t>
      </w:r>
    </w:p>
    <w:p>
      <w:pPr>
        <w:widowControl w:val="0"/>
        <w:tabs>
          <w:tab w:val="left" w:pos="851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Контроль за исполнением настоящего постановления оставляю за собой.</w:t>
      </w:r>
    </w:p>
    <w:p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>
      <w:pPr>
        <w:widowControl w:val="0"/>
        <w:jc w:val="both"/>
        <w:rPr>
          <w:rFonts w:ascii="Arial" w:hAnsi="Arial" w:cs="Arial"/>
        </w:rPr>
      </w:pPr>
    </w:p>
    <w:p>
      <w:pPr>
        <w:widowControl w:val="0"/>
        <w:jc w:val="both"/>
        <w:rPr>
          <w:rFonts w:hint="default" w:ascii="Arial" w:hAnsi="Arial" w:cs="Arial"/>
          <w:b w:val="0"/>
          <w:bCs w:val="0"/>
          <w:color w:val="auto"/>
          <w:sz w:val="24"/>
          <w:szCs w:val="24"/>
          <w:lang w:val="ru-RU"/>
        </w:rPr>
      </w:pPr>
      <w:r>
        <w:rPr>
          <w:rFonts w:ascii="Arial" w:hAnsi="Arial" w:cs="Arial"/>
        </w:rPr>
        <w:t xml:space="preserve">Руководитель 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lang w:val="ru-RU"/>
        </w:rPr>
        <w:t>Нижнеабдулловского</w:t>
      </w:r>
    </w:p>
    <w:p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сельского исполнительного комитета                 </w:t>
      </w:r>
      <w:r>
        <w:rPr>
          <w:rFonts w:ascii="Arial" w:hAnsi="Arial" w:cs="Arial"/>
          <w:lang w:val="ru-RU"/>
        </w:rPr>
        <w:t xml:space="preserve">                                    Р.Р.Юнусов</w:t>
      </w:r>
      <w:r>
        <w:rPr>
          <w:rFonts w:ascii="Arial" w:hAnsi="Arial" w:cs="Arial"/>
        </w:rPr>
        <w:t xml:space="preserve">                               </w:t>
      </w:r>
    </w:p>
    <w:p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>
      <w:pPr>
        <w:jc w:val="both"/>
      </w:pPr>
      <w:r>
        <w:rPr>
          <w:rFonts w:ascii="Arial" w:hAnsi="Arial" w:eastAsia="Calibri" w:cs="Arial"/>
          <w:lang w:eastAsia="en-US"/>
        </w:rPr>
        <w:t xml:space="preserve"> </w:t>
      </w:r>
    </w:p>
    <w:sectPr>
      <w:headerReference r:id="rId4" w:type="first"/>
      <w:headerReference r:id="rId3" w:type="even"/>
      <w:pgSz w:w="11906" w:h="16838"/>
      <w:pgMar w:top="1134" w:right="1134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17</w:t>
    </w:r>
    <w:r>
      <w:rPr>
        <w:rStyle w:val="7"/>
      </w:rPr>
      <w:fldChar w:fldCharType="end"/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73A55F06"/>
    <w:multiLevelType w:val="multilevel"/>
    <w:tmpl w:val="73A55F06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 w:eastAsia="Calibri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FD"/>
    <w:rsid w:val="00130B42"/>
    <w:rsid w:val="00171D1E"/>
    <w:rsid w:val="001D2F8E"/>
    <w:rsid w:val="001F228A"/>
    <w:rsid w:val="002849B1"/>
    <w:rsid w:val="002B78C0"/>
    <w:rsid w:val="002C2537"/>
    <w:rsid w:val="0036656F"/>
    <w:rsid w:val="003B3907"/>
    <w:rsid w:val="003D5B33"/>
    <w:rsid w:val="00463A5B"/>
    <w:rsid w:val="004A3DFF"/>
    <w:rsid w:val="004B0CC4"/>
    <w:rsid w:val="004B1FD6"/>
    <w:rsid w:val="005403AD"/>
    <w:rsid w:val="005E61C5"/>
    <w:rsid w:val="00601722"/>
    <w:rsid w:val="00607066"/>
    <w:rsid w:val="00622087"/>
    <w:rsid w:val="006D15FD"/>
    <w:rsid w:val="006F0575"/>
    <w:rsid w:val="00770AD5"/>
    <w:rsid w:val="00771B4B"/>
    <w:rsid w:val="00784BC4"/>
    <w:rsid w:val="00784E05"/>
    <w:rsid w:val="007E7EC5"/>
    <w:rsid w:val="00805FC3"/>
    <w:rsid w:val="0086231B"/>
    <w:rsid w:val="0088253E"/>
    <w:rsid w:val="008A0D9A"/>
    <w:rsid w:val="008A76D0"/>
    <w:rsid w:val="008D3FA8"/>
    <w:rsid w:val="008E4A56"/>
    <w:rsid w:val="00911950"/>
    <w:rsid w:val="00932959"/>
    <w:rsid w:val="009377DD"/>
    <w:rsid w:val="00A0597F"/>
    <w:rsid w:val="00A24309"/>
    <w:rsid w:val="00A45BFA"/>
    <w:rsid w:val="00A47BE5"/>
    <w:rsid w:val="00AA7BEE"/>
    <w:rsid w:val="00AE54E2"/>
    <w:rsid w:val="00AF4AA4"/>
    <w:rsid w:val="00B70764"/>
    <w:rsid w:val="00B82286"/>
    <w:rsid w:val="00BB4DC1"/>
    <w:rsid w:val="00BF2ECD"/>
    <w:rsid w:val="00C71930"/>
    <w:rsid w:val="00C91E5F"/>
    <w:rsid w:val="00CF0297"/>
    <w:rsid w:val="00D02158"/>
    <w:rsid w:val="00D055AC"/>
    <w:rsid w:val="00D66528"/>
    <w:rsid w:val="00DA0F9E"/>
    <w:rsid w:val="00DA684A"/>
    <w:rsid w:val="00DB5D43"/>
    <w:rsid w:val="00DC6972"/>
    <w:rsid w:val="00E07C05"/>
    <w:rsid w:val="00E732F8"/>
    <w:rsid w:val="00E75266"/>
    <w:rsid w:val="00EA03F3"/>
    <w:rsid w:val="00EB0813"/>
    <w:rsid w:val="00EE73C5"/>
    <w:rsid w:val="00F278B5"/>
    <w:rsid w:val="00F5452F"/>
    <w:rsid w:val="00F600B1"/>
    <w:rsid w:val="00FA40A6"/>
    <w:rsid w:val="00FD7248"/>
    <w:rsid w:val="00FF3417"/>
    <w:rsid w:val="319E0FBD"/>
    <w:rsid w:val="42A2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3">
    <w:name w:val="heading 2"/>
    <w:basedOn w:val="1"/>
    <w:next w:val="1"/>
    <w:link w:val="10"/>
    <w:qFormat/>
    <w:uiPriority w:val="0"/>
    <w:pPr>
      <w:keepNext/>
      <w:tabs>
        <w:tab w:val="left" w:pos="0"/>
      </w:tabs>
      <w:jc w:val="both"/>
      <w:outlineLvl w:val="1"/>
    </w:pPr>
    <w:rPr>
      <w:sz w:val="28"/>
      <w:szCs w:val="20"/>
      <w:lang w:eastAsia="zh-CN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1"/>
    <w:qFormat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character" w:styleId="7">
    <w:name w:val="page number"/>
    <w:basedOn w:val="6"/>
    <w:qFormat/>
    <w:uiPriority w:val="0"/>
  </w:style>
  <w:style w:type="character" w:customStyle="1" w:styleId="9">
    <w:name w:val="Заголовок 1 Знак"/>
    <w:basedOn w:val="6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customStyle="1" w:styleId="10">
    <w:name w:val="Заголовок 2 Знак"/>
    <w:basedOn w:val="6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customStyle="1" w:styleId="11">
    <w:name w:val="Верхний колонтитул Знак"/>
    <w:basedOn w:val="6"/>
    <w:link w:val="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"/>
    <w:basedOn w:val="6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.HEADER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2B4279"/>
      <w:sz w:val="20"/>
      <w:szCs w:val="20"/>
      <w:lang w:val="ru-RU" w:eastAsia="ru-RU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.FORMAT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  <w:style w:type="paragraph" w:customStyle="1" w:styleId="16">
    <w:name w:val="headertext"/>
    <w:basedOn w:val="1"/>
    <w:qFormat/>
    <w:uiPriority w:val="0"/>
    <w:pPr>
      <w:spacing w:before="100" w:beforeAutospacing="1" w:after="100" w:afterAutospacing="1"/>
    </w:pPr>
  </w:style>
  <w:style w:type="character" w:customStyle="1" w:styleId="17">
    <w:name w:val="match"/>
    <w:basedOn w:val="6"/>
    <w:qFormat/>
    <w:uiPriority w:val="0"/>
  </w:style>
  <w:style w:type="paragraph" w:customStyle="1" w:styleId="18">
    <w:name w:val="ConsPlusTitle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9">
    <w:name w:val="ConsPlusNormal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2898</Characters>
  <Lines>24</Lines>
  <Paragraphs>6</Paragraphs>
  <TotalTime>6</TotalTime>
  <ScaleCrop>false</ScaleCrop>
  <LinksUpToDate>false</LinksUpToDate>
  <CharactersWithSpaces>3400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2022-08-02T13:02:00Z</dcterms:created>
  <dc:creator>админ</dc:creator>
  <cp:lastModifiedBy>Пользователь</cp:lastModifiedBy>
  <cp:lastPrinted>2022-08-05T04:21:52Z</cp:lastPrinted>
  <dcterms:modified xsi:type="dcterms:W3CDTF">2022-08-05T04:21:56Z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